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CA" w:rsidRDefault="00CE7ECA" w:rsidP="00CE7EC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</w:t>
      </w:r>
    </w:p>
    <w:p w:rsidR="00CE7ECA" w:rsidRDefault="00CE7ECA" w:rsidP="00CE7ECA">
      <w:pPr>
        <w:rPr>
          <w:rFonts w:ascii="Times New Roman" w:hAnsi="Times New Roman" w:cs="Times New Roman"/>
          <w:b/>
          <w:noProof/>
        </w:rPr>
      </w:pPr>
      <w:r w:rsidRPr="007037F6">
        <w:rPr>
          <w:noProof/>
          <w:lang w:eastAsia="tr-TR"/>
        </w:rPr>
        <w:drawing>
          <wp:inline distT="0" distB="0" distL="0" distR="0" wp14:anchorId="70829049" wp14:editId="5BE6272C">
            <wp:extent cx="1171575" cy="1177290"/>
            <wp:effectExtent l="0" t="0" r="0" b="0"/>
            <wp:docPr id="3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Resim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6" t="31194" r="42368" b="4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34" cy="12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</w:t>
      </w:r>
      <w:r>
        <w:rPr>
          <w:noProof/>
          <w:lang w:eastAsia="tr-TR"/>
        </w:rPr>
        <w:drawing>
          <wp:inline distT="0" distB="0" distL="0" distR="0" wp14:anchorId="4BE8B300" wp14:editId="3927D740">
            <wp:extent cx="1019175" cy="1056640"/>
            <wp:effectExtent l="0" t="0" r="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</w:t>
      </w:r>
      <w:r>
        <w:rPr>
          <w:noProof/>
          <w:lang w:eastAsia="tr-TR"/>
        </w:rPr>
        <w:drawing>
          <wp:inline distT="0" distB="0" distL="0" distR="0" wp14:anchorId="10827FF3" wp14:editId="79733822">
            <wp:extent cx="1085850" cy="1095375"/>
            <wp:effectExtent l="0" t="0" r="0" b="9525"/>
            <wp:docPr id="6" name="Resim 6" descr="Image result for sbÃ¼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bÃ¼ logo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CA" w:rsidRDefault="00CE7ECA" w:rsidP="00CE7EC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</w:t>
      </w:r>
    </w:p>
    <w:p w:rsidR="00CE7ECA" w:rsidRDefault="00CE7ECA" w:rsidP="00CE7ECA">
      <w:pPr>
        <w:rPr>
          <w:rFonts w:ascii="Times New Roman" w:hAnsi="Times New Roman" w:cs="Times New Roman"/>
          <w:b/>
          <w:noProof/>
        </w:rPr>
      </w:pPr>
    </w:p>
    <w:p w:rsidR="00CE7ECA" w:rsidRPr="00555A54" w:rsidRDefault="00CE7ECA" w:rsidP="00CE7ECA">
      <w:pPr>
        <w:rPr>
          <w:rFonts w:ascii="Times New Roman" w:eastAsia="MyriadPro-Regular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noProof/>
        </w:rPr>
        <w:t xml:space="preserve">             </w:t>
      </w:r>
      <w:r w:rsidRPr="00555A54">
        <w:rPr>
          <w:rFonts w:ascii="Times New Roman" w:hAnsi="Times New Roman" w:cs="Times New Roman"/>
          <w:b/>
          <w:noProof/>
        </w:rPr>
        <w:t xml:space="preserve"> I.ULUSLARARASI 2.</w:t>
      </w:r>
      <w:r w:rsidRPr="00555A54">
        <w:rPr>
          <w:rStyle w:val="Gl"/>
          <w:rFonts w:ascii="Times New Roman" w:hAnsi="Times New Roman" w:cs="Times New Roman"/>
        </w:rPr>
        <w:t>ULUSAL SAĞLIK BAKIM HİZMETLERİ KONGRESİ</w:t>
      </w:r>
    </w:p>
    <w:p w:rsidR="00CE7ECA" w:rsidRDefault="00CE7ECA" w:rsidP="00CE7ECA">
      <w:pPr>
        <w:pStyle w:val="metin"/>
        <w:spacing w:after="260"/>
        <w:rPr>
          <w:rStyle w:val="Gl"/>
        </w:rPr>
      </w:pPr>
      <w:r w:rsidRPr="00555A54">
        <w:rPr>
          <w:rStyle w:val="Gl"/>
          <w:sz w:val="22"/>
          <w:szCs w:val="22"/>
        </w:rPr>
        <w:t xml:space="preserve">         </w:t>
      </w:r>
    </w:p>
    <w:p w:rsidR="00CE7ECA" w:rsidRPr="00BF1E66" w:rsidRDefault="00CE7ECA" w:rsidP="00CE7ECA">
      <w:pPr>
        <w:pStyle w:val="metin"/>
        <w:spacing w:after="260" w:afterAutospacing="0"/>
        <w:ind w:left="2832" w:firstLine="708"/>
      </w:pPr>
      <w:r w:rsidRPr="00BF1E66">
        <w:rPr>
          <w:rStyle w:val="Gl"/>
        </w:rPr>
        <w:t>Değerli Meslektaşlarım,</w:t>
      </w:r>
    </w:p>
    <w:p w:rsidR="00CE7ECA" w:rsidRDefault="00CE7ECA" w:rsidP="00CE7ECA">
      <w:pPr>
        <w:pStyle w:val="metin"/>
        <w:ind w:firstLine="708"/>
        <w:jc w:val="both"/>
      </w:pPr>
      <w:r>
        <w:t xml:space="preserve">Birincisinde büyük talep ve ilgi gören </w:t>
      </w:r>
      <w:r w:rsidRPr="00BF1E66">
        <w:t>Ulusal Sağlık Bakım Hizmetleri Kongresi’ni</w:t>
      </w:r>
      <w:r>
        <w:t>n ikincisini Uluslararası katılımlı olarak 02</w:t>
      </w:r>
      <w:r w:rsidRPr="00BF1E66">
        <w:t>-</w:t>
      </w:r>
      <w:r>
        <w:t>03 Mayıs 2019</w:t>
      </w:r>
      <w:r w:rsidRPr="00BF1E66">
        <w:t xml:space="preserve"> tarihleri arasında</w:t>
      </w:r>
      <w:r>
        <w:t xml:space="preserve"> Ankara SBÜ </w:t>
      </w:r>
      <w:r w:rsidRPr="00BF1E66">
        <w:t>Gülhane Eğitim ve Araştırma Hastanesi</w:t>
      </w:r>
      <w:r>
        <w:t>nde gerçekleştirecek olmanın mutluluğunu yaşıyoruz.</w:t>
      </w:r>
      <w:r w:rsidRPr="00BF1E66">
        <w:t xml:space="preserve"> </w:t>
      </w:r>
      <w:r>
        <w:t>K</w:t>
      </w:r>
      <w:r w:rsidRPr="00BF1E66">
        <w:t>ongre</w:t>
      </w:r>
      <w:r>
        <w:t>mizde</w:t>
      </w:r>
      <w:r w:rsidRPr="00BF1E66">
        <w:t xml:space="preserve"> değişen ve gelişen bilimsel, teknolojik gelişmelerin ışığında sağlık bakım hizmetlerin</w:t>
      </w:r>
      <w:r>
        <w:t xml:space="preserve">in tüm taraftarlarını buluşturmayı, bakımda yenilikçi yaklaşımları paylaşmayı amaçlıyoruz. </w:t>
      </w:r>
      <w:r w:rsidRPr="00795EEF">
        <w:rPr>
          <w:b/>
        </w:rPr>
        <w:t>“</w:t>
      </w:r>
      <w:r w:rsidRPr="00795EEF">
        <w:rPr>
          <w:b/>
          <w:i/>
        </w:rPr>
        <w:t>Birlikte Güçlüyüz</w:t>
      </w:r>
      <w:r w:rsidRPr="00AF6ABF">
        <w:rPr>
          <w:i/>
        </w:rPr>
        <w:t>”</w:t>
      </w:r>
      <w:r w:rsidRPr="00AF6ABF">
        <w:t xml:space="preserve"> temalı</w:t>
      </w:r>
      <w:r>
        <w:rPr>
          <w:i/>
        </w:rPr>
        <w:t xml:space="preserve"> </w:t>
      </w:r>
      <w:r>
        <w:t>kongremizde</w:t>
      </w:r>
      <w:r w:rsidRPr="00BF1E66">
        <w:t xml:space="preserve"> bilimsel programda belirtilen konuları ele </w:t>
      </w:r>
      <w:r>
        <w:t xml:space="preserve">alarak çözüm yollarını tartışmayı ve </w:t>
      </w:r>
      <w:proofErr w:type="gramStart"/>
      <w:r>
        <w:t>literatüre</w:t>
      </w:r>
      <w:proofErr w:type="gramEnd"/>
      <w:r>
        <w:t xml:space="preserve"> yeni eserler kazandırmayı hedefliyoruz.</w:t>
      </w:r>
    </w:p>
    <w:p w:rsidR="00CE7ECA" w:rsidRPr="00BF1E66" w:rsidRDefault="00CE7ECA" w:rsidP="00CE7ECA">
      <w:pPr>
        <w:pStyle w:val="metin"/>
        <w:ind w:firstLine="708"/>
        <w:jc w:val="both"/>
      </w:pPr>
      <w:r>
        <w:t>Ülkemizde sağlık bakım hizmetlerinin uluslararası standartlarda sunulması hepimizin birincil hedefidir.</w:t>
      </w:r>
      <w:r w:rsidRPr="00BF1E66">
        <w:t xml:space="preserve"> </w:t>
      </w:r>
      <w:r>
        <w:t xml:space="preserve">Bu hedefler doğrultusunda siz değerli meslektaşlarımızın bilimsel katkılarını bekliyoruz. Sizleri “ I. Uluslararası II. Ulusal Sağlık Bakım Hizmetleri </w:t>
      </w:r>
      <w:proofErr w:type="gramStart"/>
      <w:r>
        <w:t>Kongresi’nde  aramızda</w:t>
      </w:r>
      <w:proofErr w:type="gramEnd"/>
      <w:r>
        <w:t xml:space="preserve"> görmekten onur duyarız.</w:t>
      </w:r>
    </w:p>
    <w:p w:rsidR="00CE7ECA" w:rsidRDefault="00CE7ECA" w:rsidP="00CE7ECA">
      <w:pPr>
        <w:pStyle w:val="metin"/>
        <w:ind w:firstLine="708"/>
        <w:jc w:val="both"/>
      </w:pPr>
      <w:r w:rsidRPr="00BF1E66">
        <w:t>Saygılarım</w:t>
      </w:r>
      <w:r>
        <w:t>ız</w:t>
      </w:r>
      <w:r w:rsidRPr="00BF1E66">
        <w:t>la…</w:t>
      </w:r>
    </w:p>
    <w:p w:rsidR="00CE7ECA" w:rsidRPr="00BF1E66" w:rsidRDefault="00CE7ECA" w:rsidP="00CE7ECA">
      <w:pPr>
        <w:pStyle w:val="metin"/>
        <w:ind w:firstLine="708"/>
        <w:jc w:val="both"/>
      </w:pPr>
    </w:p>
    <w:p w:rsidR="00CE7ECA" w:rsidRDefault="00CE7ECA" w:rsidP="00CE7ECA">
      <w:pPr>
        <w:pStyle w:val="metin"/>
        <w:ind w:firstLine="708"/>
      </w:pPr>
    </w:p>
    <w:p w:rsidR="00CE7ECA" w:rsidRDefault="00CE7ECA" w:rsidP="00CE7ECA">
      <w:pPr>
        <w:pStyle w:val="metin"/>
        <w:ind w:firstLine="708"/>
      </w:pPr>
      <w:r w:rsidRPr="00B40A03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7190FA9" wp14:editId="577A8495">
            <wp:simplePos x="0" y="0"/>
            <wp:positionH relativeFrom="margin">
              <wp:posOffset>3600450</wp:posOffset>
            </wp:positionH>
            <wp:positionV relativeFrom="paragraph">
              <wp:posOffset>267335</wp:posOffset>
            </wp:positionV>
            <wp:extent cx="2105025" cy="529636"/>
            <wp:effectExtent l="0" t="0" r="0" b="3810"/>
            <wp:wrapNone/>
            <wp:docPr id="1" name="Resim 1" descr="D:\KONGRE HAZIRLIK\imzalar\yöne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ONGRE HAZIRLIK\imzalar\yöneti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CA" w:rsidRPr="00DA0B87" w:rsidRDefault="00CE7ECA" w:rsidP="00CE7ECA">
      <w:pPr>
        <w:pStyle w:val="metin"/>
        <w:ind w:firstLine="708"/>
        <w:rPr>
          <w:rStyle w:val="Gl"/>
          <w:b w:val="0"/>
          <w:bCs w:val="0"/>
        </w:rPr>
      </w:pPr>
      <w:r w:rsidRPr="00B40A03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23D3F31" wp14:editId="52AE065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7400" cy="70866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CA" w:rsidRDefault="00CE7ECA" w:rsidP="00CE7ECA">
      <w:pPr>
        <w:spacing w:after="0"/>
        <w:contextualSpacing/>
        <w:rPr>
          <w:rStyle w:val="Gl"/>
          <w:rFonts w:ascii="Times New Roman" w:hAnsi="Times New Roman" w:cs="Times New Roman"/>
          <w:sz w:val="24"/>
          <w:szCs w:val="24"/>
        </w:rPr>
      </w:pPr>
    </w:p>
    <w:p w:rsidR="005E25C1" w:rsidRDefault="005E25C1" w:rsidP="00CE7ECA">
      <w:pPr>
        <w:spacing w:after="0"/>
        <w:contextualSpacing/>
        <w:rPr>
          <w:rStyle w:val="Gl"/>
          <w:rFonts w:ascii="Times New Roman" w:hAnsi="Times New Roman" w:cs="Times New Roman"/>
          <w:sz w:val="24"/>
          <w:szCs w:val="24"/>
        </w:rPr>
      </w:pPr>
    </w:p>
    <w:p w:rsidR="005E25C1" w:rsidRDefault="00CE7ECA" w:rsidP="00CE7EC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75AC0">
        <w:rPr>
          <w:rStyle w:val="Gl"/>
          <w:rFonts w:ascii="Times New Roman" w:hAnsi="Times New Roman" w:cs="Times New Roman"/>
          <w:sz w:val="24"/>
          <w:szCs w:val="24"/>
        </w:rPr>
        <w:t xml:space="preserve">Birgül ARMUTCU </w:t>
      </w:r>
      <w:r>
        <w:rPr>
          <w:rStyle w:val="Gl"/>
          <w:rFonts w:ascii="Times New Roman" w:hAnsi="Times New Roman" w:cs="Times New Roman"/>
          <w:sz w:val="24"/>
          <w:szCs w:val="24"/>
        </w:rPr>
        <w:tab/>
      </w:r>
      <w:r>
        <w:rPr>
          <w:rStyle w:val="Gl"/>
          <w:rFonts w:ascii="Times New Roman" w:hAnsi="Times New Roman" w:cs="Times New Roman"/>
          <w:sz w:val="24"/>
          <w:szCs w:val="24"/>
        </w:rPr>
        <w:tab/>
      </w:r>
      <w:r>
        <w:rPr>
          <w:rStyle w:val="Gl"/>
          <w:rFonts w:ascii="Times New Roman" w:hAnsi="Times New Roman" w:cs="Times New Roman"/>
          <w:sz w:val="24"/>
          <w:szCs w:val="24"/>
        </w:rPr>
        <w:tab/>
      </w:r>
      <w:r>
        <w:rPr>
          <w:rStyle w:val="Gl"/>
          <w:rFonts w:ascii="Times New Roman" w:hAnsi="Times New Roman" w:cs="Times New Roman"/>
          <w:sz w:val="24"/>
          <w:szCs w:val="24"/>
        </w:rPr>
        <w:tab/>
      </w:r>
      <w:r>
        <w:rPr>
          <w:rStyle w:val="Gl"/>
          <w:rFonts w:ascii="Times New Roman" w:hAnsi="Times New Roman" w:cs="Times New Roman"/>
          <w:sz w:val="24"/>
          <w:szCs w:val="24"/>
        </w:rPr>
        <w:tab/>
      </w:r>
      <w:r w:rsidR="005E25C1">
        <w:rPr>
          <w:rStyle w:val="Gl"/>
          <w:rFonts w:ascii="Times New Roman" w:hAnsi="Times New Roman" w:cs="Times New Roman"/>
          <w:sz w:val="24"/>
          <w:szCs w:val="24"/>
        </w:rPr>
        <w:t xml:space="preserve">         </w:t>
      </w:r>
      <w:r w:rsidRPr="00975A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E25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Dr. Mehmet Ali </w:t>
      </w:r>
      <w:r w:rsidR="005E25C1" w:rsidRPr="00975A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GÜLÇELİK</w:t>
      </w:r>
    </w:p>
    <w:p w:rsidR="00CE7ECA" w:rsidRDefault="00CE7ECA" w:rsidP="00CE7ECA">
      <w:pPr>
        <w:pStyle w:val="metin"/>
        <w:spacing w:before="0" w:beforeAutospacing="0" w:after="0" w:afterAutospacing="0"/>
        <w:rPr>
          <w:b/>
        </w:rPr>
      </w:pPr>
      <w:r w:rsidRPr="00975AC0">
        <w:rPr>
          <w:rStyle w:val="Gl"/>
        </w:rPr>
        <w:t>Gülhane Eğitim ve Araştırma Hastanesi</w:t>
      </w:r>
      <w:r w:rsidRPr="00975AC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E25C1">
        <w:rPr>
          <w:b/>
        </w:rPr>
        <w:t xml:space="preserve">         </w:t>
      </w:r>
      <w:r w:rsidRPr="00975AC0">
        <w:rPr>
          <w:b/>
        </w:rPr>
        <w:t xml:space="preserve">Gülhane Eğitim ve Araştırma </w:t>
      </w:r>
    </w:p>
    <w:p w:rsidR="00CE7ECA" w:rsidRDefault="00CE7ECA" w:rsidP="00CE7ECA">
      <w:pPr>
        <w:spacing w:after="0"/>
        <w:contextualSpacing/>
        <w:rPr>
          <w:rFonts w:ascii="Times New Roman" w:eastAsia="MyriadPro-Regular" w:hAnsi="Times New Roman" w:cs="Times New Roman"/>
          <w:b/>
          <w:color w:val="231F20"/>
          <w:sz w:val="24"/>
          <w:szCs w:val="24"/>
        </w:rPr>
      </w:pPr>
      <w:r w:rsidRPr="00975AC0">
        <w:rPr>
          <w:rStyle w:val="Gl"/>
          <w:rFonts w:ascii="Times New Roman" w:hAnsi="Times New Roman" w:cs="Times New Roman"/>
          <w:sz w:val="24"/>
          <w:szCs w:val="24"/>
        </w:rPr>
        <w:t>Sağlık Bakım Hizmetleri Müdürü</w:t>
      </w:r>
      <w:r w:rsidRPr="00975A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E25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  <w:r w:rsidRPr="00975A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Hastanesi Yöneticisi</w:t>
      </w:r>
    </w:p>
    <w:p w:rsidR="00130646" w:rsidRDefault="00130646">
      <w:bookmarkStart w:id="0" w:name="_GoBack"/>
      <w:bookmarkEnd w:id="0"/>
    </w:p>
    <w:sectPr w:rsidR="00130646" w:rsidSect="00CE7ECA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Regular">
    <w:altName w:val="Arial"/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A"/>
    <w:rsid w:val="00130646"/>
    <w:rsid w:val="00371A28"/>
    <w:rsid w:val="00417D37"/>
    <w:rsid w:val="005E25C1"/>
    <w:rsid w:val="00C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1855-A076-4192-9742-08B6730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CE7E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7E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EC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ULUŞAHİN AKDENİZ</dc:creator>
  <cp:lastModifiedBy>MİRAY AKSU</cp:lastModifiedBy>
  <cp:revision>3</cp:revision>
  <dcterms:created xsi:type="dcterms:W3CDTF">2019-03-20T06:53:00Z</dcterms:created>
  <dcterms:modified xsi:type="dcterms:W3CDTF">2019-03-20T07:44:00Z</dcterms:modified>
</cp:coreProperties>
</file>