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61" w:rsidRPr="00FF1161" w:rsidRDefault="00FF1161" w:rsidP="00FF1161">
      <w:pPr>
        <w:spacing w:after="0" w:line="240" w:lineRule="auto"/>
        <w:jc w:val="center"/>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ERZURUM TIP FAKÜLTESİ BİLİMSEL ARAŞTIRMALAR ETİK KURULU</w:t>
      </w:r>
    </w:p>
    <w:p w:rsidR="00FF1161" w:rsidRPr="00FF1161" w:rsidRDefault="00FF1161" w:rsidP="00FF1161">
      <w:pPr>
        <w:spacing w:after="0" w:line="240" w:lineRule="auto"/>
        <w:jc w:val="center"/>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BAŞVURU FORMU</w:t>
      </w: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Bölüm 1. ARAŞTIRMANIN TANIMI</w:t>
      </w: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1"/>
        </w:numPr>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Araştırmanın Adı </w:t>
      </w: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1"/>
        </w:numPr>
        <w:tabs>
          <w:tab w:val="left" w:pos="16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Araştırmanın İngilizce Adı </w:t>
      </w:r>
    </w:p>
    <w:p w:rsidR="00FF1161" w:rsidRPr="00FF1161" w:rsidRDefault="00FF1161" w:rsidP="00FF1161">
      <w:pPr>
        <w:tabs>
          <w:tab w:val="left" w:pos="1617"/>
        </w:tabs>
        <w:spacing w:after="0" w:line="240" w:lineRule="auto"/>
        <w:ind w:left="720"/>
        <w:contextualSpacing/>
        <w:rPr>
          <w:rFonts w:ascii="Times New Roman" w:eastAsia="Calibri" w:hAnsi="Times New Roman" w:cs="Times New Roman"/>
          <w:sz w:val="20"/>
          <w:szCs w:val="20"/>
          <w:lang w:eastAsia="en-US"/>
        </w:rPr>
      </w:pPr>
      <w:r w:rsidRPr="00FF1161">
        <w:rPr>
          <w:rFonts w:ascii="Times New Roman" w:eastAsia="Calibri" w:hAnsi="Times New Roman" w:cs="Times New Roman"/>
          <w:i/>
          <w:iCs/>
          <w:sz w:val="20"/>
          <w:szCs w:val="20"/>
          <w:lang w:eastAsia="en-US"/>
        </w:rPr>
        <w:t xml:space="preserve">İngilizce etik kurul onayı talep edildiği takdirde kullanılacaktır. </w:t>
      </w:r>
    </w:p>
    <w:p w:rsidR="00FF1161" w:rsidRPr="00FF1161" w:rsidRDefault="00FF1161" w:rsidP="00FF1161">
      <w:pPr>
        <w:tabs>
          <w:tab w:val="left" w:pos="16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6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617"/>
        </w:tabs>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1"/>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Araştırmanın Statüsü </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numPr>
          <w:ilvl w:val="0"/>
          <w:numId w:val="2"/>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Uzmanlık / Doktora Tezi </w:t>
      </w:r>
    </w:p>
    <w:p w:rsidR="00FF1161" w:rsidRPr="00FF1161" w:rsidRDefault="00FF1161" w:rsidP="00FF1161">
      <w:pPr>
        <w:numPr>
          <w:ilvl w:val="0"/>
          <w:numId w:val="2"/>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Yüksek Lisans Tezi</w:t>
      </w:r>
    </w:p>
    <w:p w:rsidR="00FF1161" w:rsidRPr="00FF1161" w:rsidRDefault="00FF1161" w:rsidP="00FF1161">
      <w:pPr>
        <w:numPr>
          <w:ilvl w:val="0"/>
          <w:numId w:val="2"/>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Akademik Amaçlı Çalışma</w:t>
      </w:r>
    </w:p>
    <w:p w:rsidR="00FF1161" w:rsidRPr="00FF1161" w:rsidRDefault="00FF1161" w:rsidP="00FF1161">
      <w:pPr>
        <w:numPr>
          <w:ilvl w:val="0"/>
          <w:numId w:val="2"/>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İnternet ortamında yayınlanan açık kaynak veri analizi çalışması</w:t>
      </w:r>
    </w:p>
    <w:p w:rsidR="00FF1161" w:rsidRPr="00FF1161" w:rsidRDefault="00FF1161" w:rsidP="00FF1161">
      <w:pPr>
        <w:tabs>
          <w:tab w:val="left" w:pos="3401"/>
        </w:tabs>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1"/>
        </w:numPr>
        <w:tabs>
          <w:tab w:val="left" w:pos="3401"/>
        </w:tabs>
        <w:spacing w:after="0" w:line="240" w:lineRule="auto"/>
        <w:contextualSpacing/>
        <w:rPr>
          <w:rFonts w:ascii="Times New Roman" w:eastAsia="Calibri" w:hAnsi="Times New Roman" w:cs="Times New Roman"/>
          <w:sz w:val="24"/>
          <w:szCs w:val="20"/>
          <w:lang w:eastAsia="en-US"/>
        </w:rPr>
      </w:pPr>
      <w:r w:rsidRPr="00FF1161">
        <w:rPr>
          <w:rFonts w:ascii="Times New Roman" w:eastAsia="Calibri" w:hAnsi="Times New Roman" w:cs="Times New Roman"/>
          <w:sz w:val="24"/>
          <w:szCs w:val="20"/>
          <w:lang w:eastAsia="en-US"/>
        </w:rPr>
        <w:t xml:space="preserve">Araştırmanın Niteliği </w:t>
      </w:r>
    </w:p>
    <w:p w:rsidR="00FF1161" w:rsidRPr="00FF1161" w:rsidRDefault="00BF70F2" w:rsidP="00FF1161">
      <w:pPr>
        <w:tabs>
          <w:tab w:val="left" w:pos="3401"/>
        </w:tabs>
        <w:spacing w:after="0" w:line="240" w:lineRule="auto"/>
        <w:ind w:left="720"/>
        <w:contextualSpacing/>
        <w:jc w:val="both"/>
        <w:rPr>
          <w:rFonts w:ascii="Times New Roman" w:eastAsia="Calibri" w:hAnsi="Times New Roman" w:cs="Times New Roman"/>
          <w:i/>
          <w:iCs/>
          <w:sz w:val="20"/>
          <w:szCs w:val="20"/>
          <w:lang w:eastAsia="en-US"/>
        </w:rPr>
      </w:pPr>
      <w:r>
        <w:rPr>
          <w:rFonts w:ascii="Times New Roman" w:eastAsia="Calibri" w:hAnsi="Times New Roman" w:cs="Times New Roman"/>
          <w:i/>
          <w:iCs/>
          <w:sz w:val="20"/>
          <w:szCs w:val="20"/>
          <w:lang w:eastAsia="en-US"/>
        </w:rPr>
        <w:t>Erzurum Tıp Fakültesi</w:t>
      </w:r>
      <w:r w:rsidR="00FF1161" w:rsidRPr="00FF1161">
        <w:rPr>
          <w:rFonts w:ascii="Times New Roman" w:eastAsia="Calibri" w:hAnsi="Times New Roman" w:cs="Times New Roman"/>
          <w:i/>
          <w:iCs/>
          <w:sz w:val="20"/>
          <w:szCs w:val="20"/>
          <w:lang w:eastAsia="en-US"/>
        </w:rPr>
        <w:t xml:space="preserve"> Bilimsel Araştırmalar Etik Kurulu Yönergesinde yer alan araştırmalar dışında kalan araştırmalar değerlendirmeye alınamayacaktır. Ayrıntılı bilgi için lütfen formun sonunda bulunan açıklamalar kısmını okuyunuz</w:t>
      </w:r>
    </w:p>
    <w:p w:rsidR="00FF1161" w:rsidRPr="00FF1161" w:rsidRDefault="00FF1161" w:rsidP="00FF1161">
      <w:pPr>
        <w:tabs>
          <w:tab w:val="left" w:pos="3401"/>
        </w:tabs>
        <w:spacing w:after="0" w:line="240" w:lineRule="auto"/>
        <w:ind w:left="1080"/>
        <w:contextualSpacing/>
        <w:rPr>
          <w:rFonts w:ascii="Times New Roman" w:eastAsia="Calibri" w:hAnsi="Times New Roman" w:cs="Times New Roman"/>
          <w:sz w:val="24"/>
          <w:szCs w:val="24"/>
          <w:lang w:eastAsia="en-US"/>
        </w:rPr>
      </w:pP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Anket Çalışması</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Dosya ve Görüntü Kayıtları Kullanılarak Yapılan Retrospektif Arşiv Taramaları</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Gözlemsel Çalışmalar</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Kan İdrar, Doku, Radyolojik Görüntü Gibi Biyokimya, Mikrobiyoloji, Patoloji ve Radyoloji Koleksiyon Materyalleriyle Yapılacak Çalışmalar</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Hücre ve Doku Kültürü Çalışmaları</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Rutin Tetkik ve Tedavi İşlemleri Sırasında Elde Edilmiş Materyallerle Yapılacak Çalışmalar</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Antropometrik Ölçümlere Dayalı Yapılan Çalışmalar Ve Yaşam Alışkanlıklarının Değerlendirilmesi Araştırmaları</w:t>
      </w:r>
    </w:p>
    <w:p w:rsidR="00FF1161" w:rsidRPr="00FF1161" w:rsidRDefault="00FF1161" w:rsidP="00FF1161">
      <w:pPr>
        <w:numPr>
          <w:ilvl w:val="0"/>
          <w:numId w:val="3"/>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Gen Tedavisi Klinik Araştırmaları Dışında Kalan ve Tanımlamaya Yönelik Olan Genetik Materyalle Yapılacak Çalışmalar</w:t>
      </w:r>
    </w:p>
    <w:p w:rsidR="00FF1161" w:rsidRPr="00FF1161" w:rsidRDefault="00FF1161" w:rsidP="00FF1161">
      <w:pPr>
        <w:numPr>
          <w:ilvl w:val="0"/>
          <w:numId w:val="3"/>
        </w:numPr>
        <w:tabs>
          <w:tab w:val="left" w:pos="3020"/>
          <w:tab w:val="left" w:pos="3401"/>
        </w:tabs>
        <w:spacing w:after="0" w:line="240" w:lineRule="auto"/>
        <w:contextualSpacing/>
        <w:rPr>
          <w:rFonts w:ascii="Times New Roman" w:eastAsia="Calibri" w:hAnsi="Times New Roman" w:cs="Times New Roman"/>
          <w:b/>
          <w:bCs/>
          <w:sz w:val="24"/>
          <w:szCs w:val="24"/>
          <w:lang w:eastAsia="en-US"/>
        </w:rPr>
      </w:pPr>
      <w:r w:rsidRPr="00FF1161">
        <w:rPr>
          <w:rFonts w:ascii="Times New Roman" w:eastAsia="Calibri" w:hAnsi="Times New Roman" w:cs="Times New Roman"/>
          <w:sz w:val="24"/>
          <w:szCs w:val="24"/>
          <w:lang w:eastAsia="en-US"/>
        </w:rPr>
        <w:t>Bilgisayar Ortamında Test, Mülakat, Ses/Video Kaydı ile Toplanacak Olan Verilerin Kullanılacağı Bilimsel Araştırmalar</w:t>
      </w:r>
      <w:r w:rsidRPr="00FF1161">
        <w:rPr>
          <w:rFonts w:ascii="Times New Roman" w:eastAsia="Calibri" w:hAnsi="Times New Roman" w:cs="Times New Roman"/>
          <w:sz w:val="24"/>
          <w:szCs w:val="24"/>
          <w:lang w:eastAsia="en-US"/>
        </w:rPr>
        <w:tab/>
      </w:r>
      <w:r w:rsidRPr="00FF1161">
        <w:rPr>
          <w:rFonts w:ascii="Times New Roman" w:eastAsia="Calibri" w:hAnsi="Times New Roman" w:cs="Times New Roman"/>
          <w:b/>
          <w:bCs/>
          <w:sz w:val="24"/>
          <w:szCs w:val="24"/>
          <w:lang w:eastAsia="en-US"/>
        </w:rPr>
        <w:br w:type="page"/>
      </w:r>
    </w:p>
    <w:p w:rsidR="00FF1161" w:rsidRPr="00FF1161" w:rsidRDefault="00FF1161" w:rsidP="00FF1161">
      <w:pPr>
        <w:tabs>
          <w:tab w:val="left" w:pos="3401"/>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3401"/>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3401"/>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3401"/>
        </w:tabs>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Bölüm 2. ARAŞTIRMACILAR</w:t>
      </w:r>
    </w:p>
    <w:p w:rsidR="00FF1161" w:rsidRPr="00FF1161" w:rsidRDefault="00FF1161" w:rsidP="00FF1161">
      <w:pPr>
        <w:tabs>
          <w:tab w:val="left" w:pos="3401"/>
        </w:tabs>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4"/>
        </w:numPr>
        <w:tabs>
          <w:tab w:val="left" w:pos="3401"/>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Başvuru Sahibi Araştırmacı </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Araştırmacının akademik unvanı, kurumu ve ana bilim dalı yazılmalıdır</w:t>
      </w:r>
    </w:p>
    <w:p w:rsidR="00FF1161" w:rsidRPr="00FF1161" w:rsidRDefault="00FF1161" w:rsidP="00FF1161">
      <w:pPr>
        <w:tabs>
          <w:tab w:val="left" w:pos="3401"/>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3401"/>
        </w:tabs>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4"/>
        </w:numPr>
        <w:tabs>
          <w:tab w:val="left" w:pos="18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Sorumlu Araştırmacı </w:t>
      </w:r>
    </w:p>
    <w:p w:rsidR="00FF1161" w:rsidRPr="00FF1161" w:rsidRDefault="00FF1161" w:rsidP="00FF1161">
      <w:pPr>
        <w:tabs>
          <w:tab w:val="left" w:pos="3401"/>
        </w:tabs>
        <w:spacing w:after="0" w:line="240" w:lineRule="auto"/>
        <w:ind w:left="709"/>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Araştırmacının akademik unvanı, kurumu ve ana bilim dalı yazılmalıdır</w:t>
      </w:r>
    </w:p>
    <w:p w:rsidR="00FF1161" w:rsidRPr="00FF1161" w:rsidRDefault="00FF1161" w:rsidP="00FF1161">
      <w:pPr>
        <w:tabs>
          <w:tab w:val="center" w:pos="4536"/>
          <w:tab w:val="right" w:pos="9072"/>
        </w:tabs>
        <w:spacing w:after="0" w:line="240" w:lineRule="auto"/>
        <w:ind w:left="709"/>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 xml:space="preserve">Araştırma Tez ise Tez danışmanı sorumlu araştırmacı olmalıdır. </w:t>
      </w:r>
    </w:p>
    <w:p w:rsidR="00FF1161" w:rsidRPr="00FF1161" w:rsidRDefault="00FF1161" w:rsidP="00FF1161">
      <w:pPr>
        <w:tabs>
          <w:tab w:val="center" w:pos="4536"/>
          <w:tab w:val="right" w:pos="9072"/>
        </w:tabs>
        <w:spacing w:after="0" w:line="240" w:lineRule="auto"/>
        <w:ind w:left="709"/>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Akademik amaçlı çalışmalarda sorumlu araştırmacı ilgili alanda en az doktora düzeyinde akademik yetkinliğe sahip olmalıdır</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numPr>
          <w:ilvl w:val="0"/>
          <w:numId w:val="4"/>
        </w:numPr>
        <w:tabs>
          <w:tab w:val="left" w:pos="18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Yardımcı Araştırmacı </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Araştırmacının akademik unvanı, kurumu ve ana bilim dalı yazılmalıdır</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numPr>
          <w:ilvl w:val="0"/>
          <w:numId w:val="4"/>
        </w:numPr>
        <w:tabs>
          <w:tab w:val="left" w:pos="18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Yardımcı Araştırmacı </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i/>
          <w:iCs/>
          <w:sz w:val="20"/>
          <w:szCs w:val="20"/>
          <w:lang w:eastAsia="en-US"/>
        </w:rPr>
        <w:t>Araştırmacının akademik unvanı, kurumu ve ana bilim dalı yazılmalıdır</w:t>
      </w: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3401"/>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br w:type="page"/>
      </w:r>
    </w:p>
    <w:p w:rsidR="00FF1161" w:rsidRPr="00FF1161" w:rsidRDefault="00FF1161" w:rsidP="00FF1161">
      <w:pPr>
        <w:tabs>
          <w:tab w:val="left" w:pos="1817"/>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Bölüm 3. ARAŞTIRMA HAKKINDA TEKNİK BİLGİLER</w:t>
      </w: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5"/>
        </w:numPr>
        <w:tabs>
          <w:tab w:val="left" w:pos="1817"/>
        </w:tabs>
        <w:spacing w:after="0" w:line="240" w:lineRule="auto"/>
        <w:ind w:left="709"/>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Genel Bilgiler, Amaç ve Önemi </w:t>
      </w:r>
    </w:p>
    <w:p w:rsidR="00FF1161" w:rsidRPr="00FF1161" w:rsidRDefault="00FF1161" w:rsidP="00FF1161">
      <w:pPr>
        <w:tabs>
          <w:tab w:val="left" w:pos="1817"/>
        </w:tabs>
        <w:spacing w:after="0" w:line="240" w:lineRule="auto"/>
        <w:ind w:left="709"/>
        <w:contextualSpacing/>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 ile ilgili genel bilgiler, araştırmanın yapılış amacı ve literatüre ne gibi katkılarda bulunacağı kaynakça gösterilerek yazılmalıdır</w:t>
      </w: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contextualSpacing/>
        <w:rPr>
          <w:rFonts w:ascii="Times New Roman" w:eastAsia="Calibri" w:hAnsi="Times New Roman" w:cs="Times New Roman"/>
          <w:sz w:val="24"/>
          <w:szCs w:val="24"/>
          <w:lang w:eastAsia="en-US"/>
        </w:rPr>
      </w:pPr>
    </w:p>
    <w:p w:rsidR="00FF1161" w:rsidRPr="00FF1161" w:rsidRDefault="00FF1161" w:rsidP="00FF1161">
      <w:pPr>
        <w:numPr>
          <w:ilvl w:val="0"/>
          <w:numId w:val="5"/>
        </w:numPr>
        <w:tabs>
          <w:tab w:val="left" w:pos="1817"/>
        </w:tabs>
        <w:spacing w:after="0" w:line="240" w:lineRule="auto"/>
        <w:ind w:left="709"/>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Gereç ve Yöntemler </w:t>
      </w:r>
    </w:p>
    <w:p w:rsidR="00FF1161" w:rsidRPr="00FF1161" w:rsidRDefault="00FF1161" w:rsidP="00FF1161">
      <w:pPr>
        <w:tabs>
          <w:tab w:val="left" w:pos="1817"/>
        </w:tabs>
        <w:spacing w:after="0" w:line="240" w:lineRule="auto"/>
        <w:ind w:left="709"/>
        <w:contextualSpacing/>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 gerçekleştirilirken kullanılacak tüm gereç ve yöntemler detaylı olarak yazılmalıdır. Örneğin çalışmaya dâhil edilecek gönüllü sayısı ve özellikleri, dâhil edilme edilmeme kriterleri, olası her durumda atılması planlanan adımların dökümü, alınacak güvenlik önlemleri,  araştırma takvimi, her adımın başlangıç ve bitiş tarihleri, örneklem seçim yönteminin eklenmesi, ölçek kullanılacak ise kullanılacak ölçekler ve gerekçeleri vb.</w:t>
      </w: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numPr>
          <w:ilvl w:val="0"/>
          <w:numId w:val="5"/>
        </w:numPr>
        <w:tabs>
          <w:tab w:val="left" w:pos="1817"/>
        </w:tabs>
        <w:spacing w:after="0" w:line="240" w:lineRule="auto"/>
        <w:ind w:left="709"/>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İstatistiksel Yöntem(ler) </w:t>
      </w:r>
    </w:p>
    <w:p w:rsidR="00FF1161" w:rsidRPr="00FF1161" w:rsidRDefault="00FF1161" w:rsidP="00FF1161">
      <w:pPr>
        <w:tabs>
          <w:tab w:val="left" w:pos="1817"/>
        </w:tabs>
        <w:spacing w:after="0" w:line="240" w:lineRule="auto"/>
        <w:ind w:left="709"/>
        <w:contextualSpacing/>
        <w:jc w:val="both"/>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Araştırmada kullanılacak ve örneklem seçimi için kullanılan istatistiksel yöntemler detaylı olarak yazılmalıdır</w:t>
      </w: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numPr>
          <w:ilvl w:val="0"/>
          <w:numId w:val="5"/>
        </w:numPr>
        <w:tabs>
          <w:tab w:val="left" w:pos="1817"/>
        </w:tabs>
        <w:spacing w:after="0" w:line="240" w:lineRule="auto"/>
        <w:ind w:left="709"/>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Kaynaklar </w:t>
      </w:r>
    </w:p>
    <w:p w:rsidR="00FF1161" w:rsidRPr="00FF1161" w:rsidRDefault="00FF1161" w:rsidP="00FF1161">
      <w:pPr>
        <w:tabs>
          <w:tab w:val="left" w:pos="1817"/>
        </w:tabs>
        <w:spacing w:after="0" w:line="240" w:lineRule="auto"/>
        <w:ind w:left="709"/>
        <w:contextualSpacing/>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Metin içinde numaralandırılarak listelenmelidir!</w:t>
      </w: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br w:type="page"/>
      </w:r>
    </w:p>
    <w:p w:rsidR="00FF1161" w:rsidRPr="00FF1161" w:rsidRDefault="00FF1161" w:rsidP="00FF1161">
      <w:pPr>
        <w:tabs>
          <w:tab w:val="left" w:pos="1817"/>
        </w:tabs>
        <w:spacing w:after="0" w:line="240" w:lineRule="auto"/>
        <w:rPr>
          <w:rFonts w:ascii="Times New Roman" w:eastAsia="Calibri" w:hAnsi="Times New Roman" w:cs="Times New Roman"/>
          <w:b/>
          <w:bCs/>
          <w:sz w:val="24"/>
          <w:szCs w:val="24"/>
          <w:lang w:eastAsia="en-US"/>
        </w:rPr>
      </w:pPr>
    </w:p>
    <w:p w:rsidR="00FF1161" w:rsidRPr="00FF1161" w:rsidRDefault="00FF1161" w:rsidP="00FF1161">
      <w:pPr>
        <w:tabs>
          <w:tab w:val="left" w:pos="1817"/>
        </w:tabs>
        <w:spacing w:after="0" w:line="240" w:lineRule="auto"/>
        <w:rPr>
          <w:rFonts w:ascii="Times New Roman" w:eastAsia="Calibri" w:hAnsi="Times New Roman" w:cs="Times New Roman"/>
          <w:b/>
          <w:bCs/>
          <w:sz w:val="24"/>
          <w:szCs w:val="24"/>
          <w:lang w:eastAsia="en-US"/>
        </w:rPr>
      </w:pPr>
      <w:r w:rsidRPr="00FF1161">
        <w:rPr>
          <w:rFonts w:ascii="Times New Roman" w:eastAsia="Calibri" w:hAnsi="Times New Roman" w:cs="Times New Roman"/>
          <w:b/>
          <w:bCs/>
          <w:sz w:val="24"/>
          <w:szCs w:val="24"/>
          <w:lang w:eastAsia="en-US"/>
        </w:rPr>
        <w:t>Bölüm 4. EKLER</w:t>
      </w: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numPr>
          <w:ilvl w:val="0"/>
          <w:numId w:val="6"/>
        </w:numPr>
        <w:tabs>
          <w:tab w:val="left" w:pos="18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 xml:space="preserve">Gönüllü Onam Formu </w:t>
      </w: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i/>
          <w:iCs/>
          <w:sz w:val="20"/>
          <w:szCs w:val="20"/>
          <w:lang w:eastAsia="en-US"/>
        </w:rPr>
      </w:pPr>
      <w:r w:rsidRPr="00FF1161">
        <w:rPr>
          <w:rFonts w:ascii="Times New Roman" w:eastAsia="Calibri" w:hAnsi="Times New Roman" w:cs="Times New Roman"/>
          <w:i/>
          <w:iCs/>
          <w:sz w:val="20"/>
          <w:szCs w:val="20"/>
          <w:lang w:eastAsia="en-US"/>
        </w:rPr>
        <w:t>Gönüllüler üzerinde yapılacak çalışmalarda zorunludur</w:t>
      </w:r>
    </w:p>
    <w:p w:rsidR="00FF1161" w:rsidRPr="00FF1161" w:rsidRDefault="00FF1161" w:rsidP="00FF1161">
      <w:pPr>
        <w:tabs>
          <w:tab w:val="left" w:pos="1817"/>
        </w:tabs>
        <w:spacing w:after="0" w:line="240" w:lineRule="auto"/>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numPr>
          <w:ilvl w:val="0"/>
          <w:numId w:val="6"/>
        </w:numPr>
        <w:tabs>
          <w:tab w:val="left" w:pos="1817"/>
        </w:tabs>
        <w:spacing w:after="0" w:line="240" w:lineRule="auto"/>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sz w:val="24"/>
          <w:szCs w:val="24"/>
          <w:lang w:eastAsia="en-US"/>
        </w:rPr>
        <w:t>Anket Formu</w:t>
      </w: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r w:rsidRPr="00FF1161">
        <w:rPr>
          <w:rFonts w:ascii="Times New Roman" w:eastAsia="Calibri" w:hAnsi="Times New Roman" w:cs="Times New Roman"/>
          <w:i/>
          <w:iCs/>
          <w:sz w:val="20"/>
          <w:szCs w:val="20"/>
          <w:lang w:eastAsia="en-US"/>
        </w:rPr>
        <w:t>Anket kullanılarak yapılacak çalışmalarda zorunludur</w:t>
      </w:r>
    </w:p>
    <w:p w:rsidR="00FF1161" w:rsidRPr="00FF1161" w:rsidRDefault="00FF1161" w:rsidP="00FF1161">
      <w:pPr>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spacing w:after="0" w:line="240" w:lineRule="auto"/>
        <w:ind w:left="709"/>
        <w:rPr>
          <w:rFonts w:ascii="Times New Roman" w:eastAsia="Calibri" w:hAnsi="Times New Roman" w:cs="Times New Roman"/>
          <w:sz w:val="24"/>
          <w:szCs w:val="24"/>
          <w:lang w:eastAsia="en-US"/>
        </w:rPr>
      </w:pPr>
    </w:p>
    <w:p w:rsidR="00FF1161" w:rsidRPr="00FF1161" w:rsidRDefault="00FF1161" w:rsidP="00FF1161">
      <w:pPr>
        <w:spacing w:after="0" w:line="240" w:lineRule="auto"/>
        <w:ind w:left="709"/>
        <w:rPr>
          <w:rFonts w:ascii="Times New Roman" w:eastAsia="Calibri" w:hAnsi="Times New Roman" w:cs="Times New Roman"/>
          <w:b/>
          <w:sz w:val="20"/>
          <w:szCs w:val="20"/>
          <w:u w:val="single"/>
          <w:lang w:eastAsia="en-US"/>
        </w:rPr>
      </w:pPr>
      <w:r w:rsidRPr="00FF1161">
        <w:rPr>
          <w:rFonts w:ascii="Times New Roman" w:eastAsia="Calibri" w:hAnsi="Times New Roman" w:cs="Times New Roman"/>
          <w:sz w:val="24"/>
          <w:szCs w:val="24"/>
          <w:lang w:eastAsia="en-US"/>
        </w:rPr>
        <w:t>AÇIKLAMALAR:</w:t>
      </w:r>
    </w:p>
    <w:p w:rsidR="00FF1161" w:rsidRPr="00FF1161" w:rsidRDefault="00FF1161" w:rsidP="00FF1161">
      <w:pPr>
        <w:spacing w:after="0" w:line="240" w:lineRule="auto"/>
        <w:ind w:left="709"/>
        <w:rPr>
          <w:rFonts w:ascii="Times New Roman" w:eastAsia="Calibri" w:hAnsi="Times New Roman" w:cs="Times New Roman"/>
          <w:b/>
          <w:sz w:val="20"/>
          <w:szCs w:val="20"/>
          <w:u w:val="single"/>
          <w:lang w:eastAsia="en-US"/>
        </w:rPr>
      </w:pPr>
      <w:r w:rsidRPr="00FF1161">
        <w:rPr>
          <w:rFonts w:ascii="Times New Roman" w:eastAsia="Calibri" w:hAnsi="Times New Roman" w:cs="Times New Roman"/>
          <w:b/>
          <w:sz w:val="20"/>
          <w:szCs w:val="20"/>
          <w:u w:val="single"/>
          <w:lang w:eastAsia="en-US"/>
        </w:rPr>
        <w:t>Aşağıda belirtilen araştırma türleri Etik Kurulumuzun çalışma kapsamına girmemektedir. Bu yüzden değerlendirmeye alınmayacaktır.</w:t>
      </w:r>
    </w:p>
    <w:p w:rsidR="00FF1161" w:rsidRPr="00FF1161" w:rsidRDefault="00FF1161" w:rsidP="00FF1161">
      <w:pPr>
        <w:tabs>
          <w:tab w:val="left" w:pos="1817"/>
        </w:tabs>
        <w:spacing w:after="0" w:line="240" w:lineRule="auto"/>
        <w:ind w:left="720"/>
        <w:contextualSpacing/>
        <w:rPr>
          <w:rFonts w:ascii="Times New Roman" w:eastAsia="Calibri" w:hAnsi="Times New Roman" w:cs="Times New Roman"/>
          <w:sz w:val="24"/>
          <w:szCs w:val="24"/>
          <w:lang w:eastAsia="en-US"/>
        </w:rPr>
      </w:pPr>
    </w:p>
    <w:p w:rsidR="00FF1161" w:rsidRPr="00FF1161" w:rsidRDefault="00FF1161" w:rsidP="00FF1161">
      <w:pPr>
        <w:spacing w:after="0" w:line="240" w:lineRule="auto"/>
        <w:rPr>
          <w:rFonts w:ascii="Times New Roman" w:eastAsia="Calibri" w:hAnsi="Times New Roman" w:cs="Times New Roman"/>
          <w:b/>
          <w:i/>
          <w:sz w:val="20"/>
          <w:szCs w:val="20"/>
          <w:u w:val="single"/>
          <w:lang w:eastAsia="en-US"/>
        </w:rPr>
      </w:pPr>
      <w:r w:rsidRPr="00FF1161">
        <w:rPr>
          <w:rFonts w:ascii="Times New Roman" w:eastAsia="Calibri" w:hAnsi="Times New Roman" w:cs="Times New Roman"/>
          <w:b/>
          <w:i/>
          <w:sz w:val="20"/>
          <w:szCs w:val="20"/>
          <w:u w:val="single"/>
          <w:lang w:eastAsia="en-US"/>
        </w:rPr>
        <w:t>YÖNETMELİK DIŞI KLİNİK ARAŞTIRMALAR</w:t>
      </w:r>
    </w:p>
    <w:p w:rsidR="00FF1161" w:rsidRPr="00FF1161" w:rsidRDefault="00FF1161" w:rsidP="00FF1161">
      <w:pPr>
        <w:spacing w:after="0" w:line="240" w:lineRule="auto"/>
        <w:ind w:left="720"/>
        <w:rPr>
          <w:rFonts w:ascii="Times New Roman" w:eastAsia="Calibri" w:hAnsi="Times New Roman" w:cs="Times New Roman"/>
          <w:i/>
          <w:sz w:val="20"/>
          <w:szCs w:val="20"/>
          <w:u w:val="single"/>
          <w:lang w:eastAsia="en-US"/>
        </w:rPr>
      </w:pPr>
      <w:r w:rsidRPr="00FF1161">
        <w:rPr>
          <w:rFonts w:ascii="Times New Roman" w:eastAsia="Calibri" w:hAnsi="Times New Roman" w:cs="Times New Roman"/>
          <w:b/>
          <w:i/>
          <w:iCs/>
          <w:sz w:val="20"/>
          <w:szCs w:val="20"/>
          <w:u w:val="single"/>
          <w:lang w:eastAsia="en-US"/>
        </w:rPr>
        <w:t xml:space="preserve">I. </w:t>
      </w:r>
      <w:r w:rsidRPr="00FF1161">
        <w:rPr>
          <w:rFonts w:ascii="Times New Roman" w:eastAsia="Calibri" w:hAnsi="Times New Roman" w:cs="Times New Roman"/>
          <w:b/>
          <w:i/>
          <w:sz w:val="20"/>
          <w:szCs w:val="20"/>
          <w:u w:val="single"/>
          <w:lang w:eastAsia="en-US"/>
        </w:rPr>
        <w:t>“Yöntem Klinik Araştırmaları”</w:t>
      </w:r>
    </w:p>
    <w:p w:rsidR="00FF1161" w:rsidRPr="00FF1161" w:rsidRDefault="00FF1161" w:rsidP="00FF1161">
      <w:pPr>
        <w:numPr>
          <w:ilvl w:val="0"/>
          <w:numId w:val="7"/>
        </w:numPr>
        <w:spacing w:after="0" w:line="240" w:lineRule="auto"/>
        <w:jc w:val="both"/>
        <w:rPr>
          <w:rFonts w:ascii="Times New Roman" w:eastAsia="Calibri" w:hAnsi="Times New Roman" w:cs="Times New Roman"/>
          <w:i/>
          <w:sz w:val="20"/>
          <w:szCs w:val="20"/>
          <w:lang w:eastAsia="en-US"/>
        </w:rPr>
      </w:pPr>
      <w:r w:rsidRPr="00FF1161">
        <w:rPr>
          <w:rFonts w:ascii="Times New Roman" w:eastAsia="Calibri" w:hAnsi="Times New Roman" w:cs="Times New Roman"/>
          <w:b/>
          <w:i/>
          <w:sz w:val="20"/>
          <w:szCs w:val="20"/>
          <w:lang w:eastAsia="en-US"/>
        </w:rPr>
        <w:t>“Yöntem Klinik Araştırmaları”;</w:t>
      </w:r>
      <w:r w:rsidRPr="00FF1161">
        <w:rPr>
          <w:rFonts w:ascii="Times New Roman" w:eastAsia="Calibri" w:hAnsi="Times New Roman" w:cs="Times New Roman"/>
          <w:i/>
          <w:sz w:val="20"/>
          <w:szCs w:val="20"/>
          <w:lang w:eastAsia="en-US"/>
        </w:rPr>
        <w:t xml:space="preserve"> Türkiye’de Sağlık Bakanlığının yayınladığı güncel tanı ve tedavi kılavuzlarında yer alan veya bu alanda ulusal ve uluslararası uzmanlık derneklerinin kılavuzlarla (Guidelines) yayınladığı “tanı-tedavi” yöntemlerinin </w:t>
      </w:r>
      <w:r w:rsidRPr="00FF1161">
        <w:rPr>
          <w:rFonts w:ascii="Times New Roman" w:eastAsia="Calibri" w:hAnsi="Times New Roman" w:cs="Times New Roman"/>
          <w:b/>
          <w:bCs/>
          <w:i/>
          <w:sz w:val="20"/>
          <w:szCs w:val="20"/>
          <w:lang w:eastAsia="en-US"/>
        </w:rPr>
        <w:t>klinik</w:t>
      </w:r>
      <w:r w:rsidRPr="00FF1161">
        <w:rPr>
          <w:rFonts w:ascii="Times New Roman" w:eastAsia="Calibri" w:hAnsi="Times New Roman" w:cs="Times New Roman"/>
          <w:b/>
          <w:i/>
          <w:sz w:val="20"/>
          <w:szCs w:val="20"/>
          <w:lang w:eastAsia="en-US"/>
        </w:rPr>
        <w:t xml:space="preserve"> etkinlik</w:t>
      </w:r>
      <w:r w:rsidRPr="00FF1161">
        <w:rPr>
          <w:rFonts w:ascii="Times New Roman" w:eastAsia="Calibri" w:hAnsi="Times New Roman" w:cs="Times New Roman"/>
          <w:i/>
          <w:sz w:val="20"/>
          <w:szCs w:val="20"/>
          <w:lang w:eastAsia="en-US"/>
        </w:rPr>
        <w:t xml:space="preserve">, </w:t>
      </w:r>
      <w:r w:rsidRPr="00FF1161">
        <w:rPr>
          <w:rFonts w:ascii="Times New Roman" w:eastAsia="Calibri" w:hAnsi="Times New Roman" w:cs="Times New Roman"/>
          <w:b/>
          <w:bCs/>
          <w:i/>
          <w:sz w:val="20"/>
          <w:szCs w:val="20"/>
          <w:lang w:eastAsia="en-US"/>
        </w:rPr>
        <w:t xml:space="preserve">güvenlilik/tolere edilebilirlik, hasta uyumu, olası yan etkiler vb. açısından incelendiği </w:t>
      </w:r>
      <w:r w:rsidRPr="00FF1161">
        <w:rPr>
          <w:rFonts w:ascii="Times New Roman" w:eastAsia="Calibri" w:hAnsi="Times New Roman" w:cs="Times New Roman"/>
          <w:i/>
          <w:sz w:val="20"/>
          <w:szCs w:val="20"/>
          <w:lang w:eastAsia="en-US"/>
        </w:rPr>
        <w:t>Klinik Araştırmaları ifade eder. Bu araştırmalarda yukarıdaki standartlarda iki veya daha fazla yöntemin birbiri ile ya da “altın standart” kabul edilen bir yöntemle kıyaslanması söz konusudur. İsterGİRİŞİMSEL isterse GÖZLEMSEL YÖNTEM KLİNİK ARAŞTIRMASI olsun, hiçbir çalışmada araştırılan “yöntem (ler)” den beklenen fayda “gönüllünün yüksek menfaatinin üzerinde” olamayacağından, bilimsel rehber ve kılavuzlar çerçevesinde olmayan tanı-tedavi uygulamaları bu kapsamda araştırma konusu olmamalıdır. Araştırma sorumlusu veya destekleyici başvurduğu araştırmasının, bu temel ilkeler ve aşağıdaki özellikleri karşıladığını metot ve tasarım bölümünde ayrıntılı olarak belirtmelidir.</w:t>
      </w:r>
    </w:p>
    <w:p w:rsidR="00FF1161" w:rsidRPr="00FF1161" w:rsidRDefault="00FF1161" w:rsidP="00FF1161">
      <w:pPr>
        <w:numPr>
          <w:ilvl w:val="0"/>
          <w:numId w:val="7"/>
        </w:numPr>
        <w:spacing w:after="0" w:line="240" w:lineRule="auto"/>
        <w:jc w:val="both"/>
        <w:rPr>
          <w:rFonts w:ascii="Times New Roman" w:eastAsia="Calibri" w:hAnsi="Times New Roman" w:cs="Times New Roman"/>
          <w:b/>
          <w:i/>
          <w:sz w:val="20"/>
          <w:szCs w:val="20"/>
          <w:lang w:eastAsia="en-US"/>
        </w:rPr>
      </w:pPr>
      <w:r w:rsidRPr="00FF1161">
        <w:rPr>
          <w:rFonts w:ascii="Times New Roman" w:eastAsia="Calibri" w:hAnsi="Times New Roman" w:cs="Times New Roman"/>
          <w:i/>
          <w:sz w:val="20"/>
          <w:szCs w:val="20"/>
          <w:lang w:eastAsia="en-US"/>
        </w:rPr>
        <w:t xml:space="preserve">Bu klinik yöntem araştırması, “Gönüllüler üzerinde” sorumlu araştırıcının belirlediği iki veya daha fazla yöntemin </w:t>
      </w:r>
      <w:r w:rsidRPr="00FF1161">
        <w:rPr>
          <w:rFonts w:ascii="Times New Roman" w:eastAsia="Calibri" w:hAnsi="Times New Roman" w:cs="Times New Roman"/>
          <w:b/>
          <w:bCs/>
          <w:i/>
          <w:sz w:val="20"/>
          <w:szCs w:val="20"/>
          <w:lang w:eastAsia="en-US"/>
        </w:rPr>
        <w:t>klinik</w:t>
      </w:r>
      <w:r w:rsidRPr="00FF1161">
        <w:rPr>
          <w:rFonts w:ascii="Times New Roman" w:eastAsia="Calibri" w:hAnsi="Times New Roman" w:cs="Times New Roman"/>
          <w:b/>
          <w:i/>
          <w:sz w:val="20"/>
          <w:szCs w:val="20"/>
          <w:lang w:eastAsia="en-US"/>
        </w:rPr>
        <w:t xml:space="preserve"> etkinlik</w:t>
      </w:r>
      <w:r w:rsidRPr="00FF1161">
        <w:rPr>
          <w:rFonts w:ascii="Times New Roman" w:eastAsia="Calibri" w:hAnsi="Times New Roman" w:cs="Times New Roman"/>
          <w:i/>
          <w:sz w:val="20"/>
          <w:szCs w:val="20"/>
          <w:lang w:eastAsia="en-US"/>
        </w:rPr>
        <w:t xml:space="preserve">, </w:t>
      </w:r>
      <w:r w:rsidRPr="00FF1161">
        <w:rPr>
          <w:rFonts w:ascii="Times New Roman" w:eastAsia="Calibri" w:hAnsi="Times New Roman" w:cs="Times New Roman"/>
          <w:b/>
          <w:bCs/>
          <w:i/>
          <w:sz w:val="20"/>
          <w:szCs w:val="20"/>
          <w:lang w:eastAsia="en-US"/>
        </w:rPr>
        <w:t xml:space="preserve">güvenlilik/tolere edilebilirlik, hasta uyumu, olası yan etkiler vb. açısından incelendiği tasarımla planlanıyorsa, spontan uygulamanın dışına çıkıldığından, yönteme bizzat araştırmacı karar verdiğinden, randomizasyon söz konusu olduğundan, gönüllüler araştırmacının yöntemi belirlemesinden sonra araştırmaya kabul edildiğinden bu </w:t>
      </w:r>
      <w:r w:rsidRPr="00FF1161">
        <w:rPr>
          <w:rFonts w:ascii="Times New Roman" w:eastAsia="Calibri" w:hAnsi="Times New Roman" w:cs="Times New Roman"/>
          <w:i/>
          <w:sz w:val="20"/>
          <w:szCs w:val="20"/>
          <w:lang w:eastAsia="en-US"/>
        </w:rPr>
        <w:t>Klinik Araştırma (müdahaleli veya deneysel) “GİRİŞİMSEL YÖNTEM KLİNİK ARAŞTIRMASI” olarak kabul edilir.</w:t>
      </w:r>
    </w:p>
    <w:p w:rsidR="00FF1161" w:rsidRPr="00FF1161" w:rsidRDefault="00FF1161" w:rsidP="00FF1161">
      <w:pPr>
        <w:spacing w:after="0" w:line="240" w:lineRule="auto"/>
        <w:ind w:left="1080"/>
        <w:rPr>
          <w:rFonts w:ascii="Times New Roman" w:eastAsia="Calibri" w:hAnsi="Times New Roman" w:cs="Times New Roman"/>
          <w:b/>
          <w:i/>
          <w:sz w:val="20"/>
          <w:szCs w:val="20"/>
          <w:lang w:eastAsia="en-US"/>
        </w:rPr>
      </w:pPr>
    </w:p>
    <w:p w:rsidR="00FF1161" w:rsidRPr="00FF1161" w:rsidRDefault="00FF1161" w:rsidP="00FF1161">
      <w:pPr>
        <w:numPr>
          <w:ilvl w:val="0"/>
          <w:numId w:val="7"/>
        </w:numPr>
        <w:spacing w:after="0" w:line="240" w:lineRule="auto"/>
        <w:jc w:val="both"/>
        <w:rPr>
          <w:rFonts w:ascii="Times New Roman" w:eastAsia="Calibri" w:hAnsi="Times New Roman" w:cs="Times New Roman"/>
          <w:i/>
          <w:sz w:val="20"/>
          <w:szCs w:val="20"/>
          <w:lang w:eastAsia="en-US"/>
        </w:rPr>
      </w:pPr>
      <w:r w:rsidRPr="00FF1161">
        <w:rPr>
          <w:rFonts w:ascii="Times New Roman" w:eastAsia="Calibri" w:hAnsi="Times New Roman" w:cs="Times New Roman"/>
          <w:i/>
          <w:sz w:val="20"/>
          <w:szCs w:val="20"/>
          <w:lang w:eastAsia="en-US"/>
        </w:rPr>
        <w:t xml:space="preserve">Bu klinik yöntem araştırması, gönüllülerin spontan uygulanan tanı- tedavi hizmetlerinin </w:t>
      </w:r>
      <w:r w:rsidRPr="00FF1161">
        <w:rPr>
          <w:rFonts w:ascii="Times New Roman" w:eastAsia="Calibri" w:hAnsi="Times New Roman" w:cs="Times New Roman"/>
          <w:b/>
          <w:bCs/>
          <w:i/>
          <w:sz w:val="20"/>
          <w:szCs w:val="20"/>
          <w:lang w:eastAsia="en-US"/>
        </w:rPr>
        <w:t>klinik</w:t>
      </w:r>
      <w:r w:rsidRPr="00FF1161">
        <w:rPr>
          <w:rFonts w:ascii="Times New Roman" w:eastAsia="Calibri" w:hAnsi="Times New Roman" w:cs="Times New Roman"/>
          <w:b/>
          <w:i/>
          <w:sz w:val="20"/>
          <w:szCs w:val="20"/>
          <w:lang w:eastAsia="en-US"/>
        </w:rPr>
        <w:t xml:space="preserve"> etkinlik</w:t>
      </w:r>
      <w:r w:rsidRPr="00FF1161">
        <w:rPr>
          <w:rFonts w:ascii="Times New Roman" w:eastAsia="Calibri" w:hAnsi="Times New Roman" w:cs="Times New Roman"/>
          <w:i/>
          <w:sz w:val="20"/>
          <w:szCs w:val="20"/>
          <w:lang w:eastAsia="en-US"/>
        </w:rPr>
        <w:t xml:space="preserve">, </w:t>
      </w:r>
      <w:r w:rsidRPr="00FF1161">
        <w:rPr>
          <w:rFonts w:ascii="Times New Roman" w:eastAsia="Calibri" w:hAnsi="Times New Roman" w:cs="Times New Roman"/>
          <w:b/>
          <w:bCs/>
          <w:i/>
          <w:sz w:val="20"/>
          <w:szCs w:val="20"/>
          <w:lang w:eastAsia="en-US"/>
        </w:rPr>
        <w:t xml:space="preserve">güvenlilik/tolere edilebilirlik, hasta uyumu, olası yan etkilerinin, sorumlu araştırıcı tarafından sadece verilerinin </w:t>
      </w:r>
      <w:r w:rsidRPr="00FF1161">
        <w:rPr>
          <w:rFonts w:ascii="Times New Roman" w:eastAsia="Calibri" w:hAnsi="Times New Roman" w:cs="Times New Roman"/>
          <w:i/>
          <w:sz w:val="20"/>
          <w:szCs w:val="20"/>
          <w:lang w:eastAsia="en-US"/>
        </w:rPr>
        <w:t xml:space="preserve">toplandığı epidemiyolojik çalışmalar “GÖZLEMSEL YÖNTEM KLİNİK ARAŞTIRMASI” olarak kabul edilir.  Gözlemsel Yöntem Klinik Araştırmalarında, Sağlık Bakanlığının yayınladığı güncel tanı ve tedavi kılavuzlarında yer alan veya bu alanda ulusal ve uluslararası uzmanlık derneklerinin kılavuzlarla (Guidelines) yayınladığı “tanı-tedavi” yöntemlerinin kararı </w:t>
      </w:r>
      <w:r w:rsidRPr="00FF1161">
        <w:rPr>
          <w:rFonts w:ascii="Times New Roman" w:eastAsia="Calibri" w:hAnsi="Times New Roman" w:cs="Times New Roman"/>
          <w:b/>
          <w:i/>
          <w:sz w:val="20"/>
          <w:szCs w:val="20"/>
          <w:lang w:eastAsia="en-US"/>
        </w:rPr>
        <w:t>hasta çalışmaya alınmadan önce spontan uygulamalar çerçevesinde alınmıştır.</w:t>
      </w:r>
      <w:r w:rsidRPr="00FF1161">
        <w:rPr>
          <w:rFonts w:ascii="Times New Roman" w:eastAsia="Calibri" w:hAnsi="Times New Roman" w:cs="Times New Roman"/>
          <w:i/>
          <w:sz w:val="20"/>
          <w:szCs w:val="20"/>
          <w:lang w:eastAsia="en-US"/>
        </w:rPr>
        <w:t xml:space="preserve"> Tanı veya Tedavisi başlanmış ve zaten devam eden gönüllülerin hekimleri herhangi bir etki altında kalmamalıdır. Hastanın spontan tanı-tedaviye yönelik süreci ile gözlemsel yöntem çalışmasına alınması birbirinden </w:t>
      </w:r>
    </w:p>
    <w:p w:rsidR="00FF1161" w:rsidRPr="00FF1161" w:rsidRDefault="00FF1161" w:rsidP="00FF1161">
      <w:pPr>
        <w:spacing w:after="0" w:line="240" w:lineRule="auto"/>
        <w:ind w:left="720"/>
        <w:contextualSpacing/>
        <w:rPr>
          <w:rFonts w:ascii="Times New Roman" w:eastAsia="Calibri" w:hAnsi="Times New Roman" w:cs="Times New Roman"/>
          <w:i/>
          <w:sz w:val="20"/>
          <w:szCs w:val="20"/>
          <w:lang w:eastAsia="en-US"/>
        </w:rPr>
      </w:pPr>
    </w:p>
    <w:p w:rsidR="00FF1161" w:rsidRDefault="00FF1161" w:rsidP="00FF1161">
      <w:pPr>
        <w:spacing w:line="240" w:lineRule="auto"/>
        <w:ind w:left="720"/>
        <w:jc w:val="both"/>
        <w:rPr>
          <w:rFonts w:ascii="Times New Roman" w:eastAsia="Calibri" w:hAnsi="Times New Roman" w:cs="Times New Roman"/>
          <w:i/>
          <w:sz w:val="20"/>
          <w:szCs w:val="20"/>
          <w:lang w:eastAsia="en-US"/>
        </w:rPr>
      </w:pPr>
    </w:p>
    <w:p w:rsidR="00FF1161" w:rsidRPr="00FF1161" w:rsidRDefault="00FF1161" w:rsidP="00FF1161">
      <w:pPr>
        <w:spacing w:line="240" w:lineRule="auto"/>
        <w:ind w:left="720"/>
        <w:jc w:val="both"/>
        <w:rPr>
          <w:rFonts w:ascii="Times New Roman" w:eastAsia="Calibri" w:hAnsi="Times New Roman" w:cs="Times New Roman"/>
          <w:i/>
          <w:sz w:val="20"/>
          <w:szCs w:val="20"/>
          <w:lang w:eastAsia="en-US"/>
        </w:rPr>
      </w:pPr>
      <w:r w:rsidRPr="00FF1161">
        <w:rPr>
          <w:rFonts w:ascii="Times New Roman" w:eastAsia="Calibri" w:hAnsi="Times New Roman" w:cs="Times New Roman"/>
          <w:i/>
          <w:sz w:val="20"/>
          <w:szCs w:val="20"/>
          <w:lang w:eastAsia="en-US"/>
        </w:rPr>
        <w:t xml:space="preserve">ayrı tutulması gereken iki konudur. Bu ayrım, bir hastanın ancak tetkik veya tedavi kararı verildikten sonra çalışmaya alınması ile sağlanır. Araştırılmak istenen </w:t>
      </w:r>
      <w:r w:rsidRPr="00FF1161">
        <w:rPr>
          <w:rFonts w:ascii="Times New Roman" w:eastAsia="Calibri" w:hAnsi="Times New Roman" w:cs="Times New Roman"/>
          <w:b/>
          <w:i/>
          <w:sz w:val="20"/>
          <w:szCs w:val="20"/>
          <w:lang w:eastAsia="en-US"/>
        </w:rPr>
        <w:t>yöntemin seçimine, uygulanmasına, kullanılmasına, tanıya yönelik işlemlere araştırıcı müdahale edemez.</w:t>
      </w:r>
      <w:r w:rsidRPr="00FF1161">
        <w:rPr>
          <w:rFonts w:ascii="Times New Roman" w:eastAsia="Calibri" w:hAnsi="Times New Roman" w:cs="Times New Roman"/>
          <w:i/>
          <w:sz w:val="20"/>
          <w:szCs w:val="20"/>
          <w:lang w:eastAsia="en-US"/>
        </w:rPr>
        <w:t xml:space="preserve"> Gözlemsel çalışmalarda hastalara rutin hekimlik uygulamalarında kullanılan tanı ve tedavi yöntemlerine ek olarak müdahaleler yapılamaz. Araştırmada öngörülen herhangi bir girişim bulunmaz. </w:t>
      </w:r>
      <w:r w:rsidRPr="00FF1161">
        <w:rPr>
          <w:rFonts w:ascii="Times New Roman" w:eastAsia="Calibri" w:hAnsi="Times New Roman" w:cs="Times New Roman"/>
          <w:b/>
          <w:i/>
          <w:sz w:val="20"/>
          <w:szCs w:val="20"/>
          <w:lang w:eastAsia="en-US"/>
        </w:rPr>
        <w:t xml:space="preserve">Gözlemsel Yöntem Klinik Araştırmalarda, </w:t>
      </w:r>
      <w:r w:rsidRPr="00FF1161">
        <w:rPr>
          <w:rFonts w:ascii="Times New Roman" w:eastAsia="Calibri" w:hAnsi="Times New Roman" w:cs="Times New Roman"/>
          <w:i/>
          <w:sz w:val="20"/>
          <w:szCs w:val="20"/>
          <w:lang w:eastAsia="en-US"/>
        </w:rPr>
        <w:t xml:space="preserve">Olaylar kendi akışına bırakılır; müdahale yoktur. İncelenen faktörler kontrol altında değildir, değiştirilemezler. Randomizasyon kısıtlılığı yoktur. </w:t>
      </w:r>
      <w:r w:rsidRPr="00FF1161">
        <w:rPr>
          <w:rFonts w:ascii="Times New Roman" w:eastAsia="Calibri" w:hAnsi="Times New Roman" w:cs="Times New Roman"/>
          <w:b/>
          <w:i/>
          <w:sz w:val="20"/>
          <w:szCs w:val="20"/>
          <w:lang w:eastAsia="en-US"/>
        </w:rPr>
        <w:t>Katılımcı hekimlertetkik veya tedaviyiaraştırma amacıyla değil, hastanın rutin tedavisinin gereği olarak belirli bir yöntemi seçmeksizin spontan uygularlar.</w:t>
      </w:r>
      <w:r w:rsidRPr="00FF1161">
        <w:rPr>
          <w:rFonts w:ascii="Times New Roman" w:eastAsia="Calibri" w:hAnsi="Times New Roman" w:cs="Times New Roman"/>
          <w:i/>
          <w:sz w:val="20"/>
          <w:szCs w:val="20"/>
          <w:lang w:eastAsia="en-US"/>
        </w:rPr>
        <w:t xml:space="preserve"> Bir tanı-tedavi yöntemi ön plana çıkarılmaksızın, aynı endikasyonda kullanılan diğer eşdeğer yöntemlerin karşılaştırılması söz konusudur. Bu araştırmalarda </w:t>
      </w:r>
      <w:r w:rsidRPr="00FF1161">
        <w:rPr>
          <w:rFonts w:ascii="Times New Roman" w:eastAsia="Calibri" w:hAnsi="Times New Roman" w:cs="Times New Roman"/>
          <w:b/>
          <w:bCs/>
          <w:i/>
          <w:sz w:val="20"/>
          <w:szCs w:val="20"/>
          <w:lang w:eastAsia="en-US"/>
        </w:rPr>
        <w:t>Sorumlu Araştırıcı (DESTEKLEYİCİ), müdahalelesiz izlediği gönüllülerin sadece veri kayıtlarını toplama, analiz etme ile sınırlı bir sorumluluğa sahiptir.</w:t>
      </w:r>
    </w:p>
    <w:p w:rsidR="00FF1161" w:rsidRPr="00FF1161" w:rsidRDefault="00FF1161" w:rsidP="00FF1161">
      <w:pPr>
        <w:spacing w:line="240" w:lineRule="auto"/>
        <w:ind w:firstLine="360"/>
        <w:rPr>
          <w:rFonts w:ascii="Times New Roman" w:eastAsia="Calibri" w:hAnsi="Times New Roman" w:cs="Times New Roman"/>
          <w:i/>
          <w:sz w:val="20"/>
          <w:szCs w:val="20"/>
          <w:lang w:eastAsia="en-US"/>
        </w:rPr>
      </w:pPr>
      <w:r w:rsidRPr="00FF1161">
        <w:rPr>
          <w:rFonts w:ascii="Times New Roman" w:eastAsia="Calibri" w:hAnsi="Times New Roman" w:cs="Times New Roman"/>
          <w:i/>
          <w:sz w:val="20"/>
          <w:szCs w:val="20"/>
          <w:lang w:eastAsia="en-US"/>
        </w:rPr>
        <w:t>“</w:t>
      </w:r>
      <w:r w:rsidRPr="00FF1161">
        <w:rPr>
          <w:rFonts w:ascii="Times New Roman" w:eastAsia="Calibri" w:hAnsi="Times New Roman" w:cs="Times New Roman"/>
          <w:b/>
          <w:bCs/>
          <w:i/>
          <w:sz w:val="20"/>
          <w:szCs w:val="20"/>
          <w:lang w:eastAsia="en-US"/>
        </w:rPr>
        <w:t xml:space="preserve">II. </w:t>
      </w:r>
      <w:r w:rsidRPr="00FF1161">
        <w:rPr>
          <w:rFonts w:ascii="Times New Roman" w:eastAsia="Calibri" w:hAnsi="Times New Roman" w:cs="Times New Roman"/>
          <w:b/>
          <w:i/>
          <w:sz w:val="20"/>
          <w:szCs w:val="20"/>
          <w:u w:val="single"/>
          <w:lang w:eastAsia="en-US"/>
        </w:rPr>
        <w:t>Tanımlayıcı / Analitik Klinik Araştırmalar”</w:t>
      </w:r>
    </w:p>
    <w:p w:rsidR="00FF1161" w:rsidRPr="00FF1161" w:rsidRDefault="00FF1161" w:rsidP="00FF1161">
      <w:pPr>
        <w:spacing w:line="240" w:lineRule="auto"/>
        <w:ind w:left="720"/>
        <w:jc w:val="both"/>
        <w:rPr>
          <w:rFonts w:ascii="Times New Roman" w:eastAsia="Calibri" w:hAnsi="Times New Roman" w:cs="Times New Roman"/>
          <w:i/>
          <w:sz w:val="20"/>
          <w:szCs w:val="20"/>
          <w:lang w:eastAsia="en-US"/>
        </w:rPr>
      </w:pPr>
      <w:r w:rsidRPr="00FF1161">
        <w:rPr>
          <w:rFonts w:ascii="Times New Roman" w:eastAsia="Calibri" w:hAnsi="Times New Roman" w:cs="Times New Roman"/>
          <w:i/>
          <w:sz w:val="20"/>
          <w:szCs w:val="20"/>
          <w:lang w:eastAsia="en-US"/>
        </w:rPr>
        <w:t>Bu araştırmaların kapsamında; aşağıdaki çalışma tasarımları yer alır:</w:t>
      </w:r>
    </w:p>
    <w:p w:rsidR="00FF1161" w:rsidRPr="00FF1161" w:rsidRDefault="00FF1161" w:rsidP="00FF1161">
      <w:pPr>
        <w:numPr>
          <w:ilvl w:val="0"/>
          <w:numId w:val="7"/>
        </w:numPr>
        <w:spacing w:after="0" w:line="240" w:lineRule="auto"/>
        <w:jc w:val="both"/>
        <w:rPr>
          <w:rFonts w:ascii="Times New Roman" w:eastAsia="Calibri" w:hAnsi="Times New Roman" w:cs="Times New Roman"/>
          <w:i/>
          <w:sz w:val="20"/>
          <w:szCs w:val="20"/>
          <w:lang w:eastAsia="en-US"/>
        </w:rPr>
      </w:pPr>
      <w:r w:rsidRPr="00FF1161">
        <w:rPr>
          <w:rFonts w:ascii="Times New Roman" w:eastAsia="Calibri" w:hAnsi="Times New Roman" w:cs="Times New Roman"/>
          <w:i/>
          <w:sz w:val="20"/>
          <w:szCs w:val="20"/>
          <w:lang w:eastAsia="en-US"/>
        </w:rPr>
        <w:t>Tanımlayıcı tipte araştırmalar (Vaka-sunumları, Vaka serileri, Kesitsel-tanımlayıcı, prevalans araştırmaları, Ekolojik çalışmalar, korelasyon araştırmaları tasarımında olabilir)</w:t>
      </w:r>
    </w:p>
    <w:p w:rsidR="00FF1161" w:rsidRPr="00FF1161" w:rsidRDefault="00FF1161" w:rsidP="00FF1161">
      <w:pPr>
        <w:numPr>
          <w:ilvl w:val="0"/>
          <w:numId w:val="7"/>
        </w:numPr>
        <w:spacing w:after="0" w:line="240" w:lineRule="auto"/>
        <w:ind w:right="-288"/>
        <w:jc w:val="both"/>
        <w:rPr>
          <w:rFonts w:ascii="Times New Roman" w:eastAsia="Calibri" w:hAnsi="Times New Roman" w:cs="Times New Roman"/>
          <w:i/>
          <w:sz w:val="20"/>
          <w:szCs w:val="24"/>
          <w:lang w:eastAsia="en-US"/>
        </w:rPr>
      </w:pPr>
      <w:r w:rsidRPr="00FF1161">
        <w:rPr>
          <w:rFonts w:ascii="Times New Roman" w:eastAsia="Calibri" w:hAnsi="Times New Roman" w:cs="Times New Roman"/>
          <w:i/>
          <w:sz w:val="20"/>
          <w:szCs w:val="20"/>
          <w:lang w:eastAsia="en-US"/>
        </w:rPr>
        <w:t xml:space="preserve">Analitik tipte araştırmalar (Kesitsel-analitik, Vaka kontrol, Kohort, Yeni hibrid desenler (vaka-kontrol, vaka-kohort) tasarımında olabilir). </w:t>
      </w:r>
    </w:p>
    <w:p w:rsidR="008A64D1" w:rsidRDefault="008A64D1"/>
    <w:sectPr w:rsidR="008A64D1" w:rsidSect="00FF11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651" w:rsidRDefault="00F04651" w:rsidP="00FF1161">
      <w:pPr>
        <w:spacing w:after="0" w:line="240" w:lineRule="auto"/>
      </w:pPr>
      <w:r>
        <w:separator/>
      </w:r>
    </w:p>
  </w:endnote>
  <w:endnote w:type="continuationSeparator" w:id="1">
    <w:p w:rsidR="00F04651" w:rsidRDefault="00F04651" w:rsidP="00FF1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651" w:rsidRDefault="00F04651" w:rsidP="00FF1161">
      <w:pPr>
        <w:spacing w:after="0" w:line="240" w:lineRule="auto"/>
      </w:pPr>
      <w:r>
        <w:separator/>
      </w:r>
    </w:p>
  </w:footnote>
  <w:footnote w:type="continuationSeparator" w:id="1">
    <w:p w:rsidR="00F04651" w:rsidRDefault="00F04651" w:rsidP="00FF1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rsidP="00FF1161">
    <w:pPr>
      <w:pStyle w:val="stbilgi"/>
      <w:jc w:val="center"/>
    </w:pPr>
    <w:r w:rsidRPr="00FF1161">
      <w:rPr>
        <w:noProof/>
      </w:rPr>
      <w:drawing>
        <wp:inline distT="0" distB="0" distL="0" distR="0">
          <wp:extent cx="5745314" cy="1080000"/>
          <wp:effectExtent l="19050" t="0" r="7786" b="0"/>
          <wp:docPr id="2" name="Resim 1" descr="C:\Users\Administrator\Pictures\Saved Pictures\Resim2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Saved Pictures\Resim2 (3).png"/>
                  <pic:cNvPicPr>
                    <a:picLocks noChangeAspect="1" noChangeArrowheads="1"/>
                  </pic:cNvPicPr>
                </pic:nvPicPr>
                <pic:blipFill>
                  <a:blip r:embed="rId1"/>
                  <a:srcRect/>
                  <a:stretch>
                    <a:fillRect/>
                  </a:stretch>
                </pic:blipFill>
                <pic:spPr bwMode="auto">
                  <a:xfrm>
                    <a:off x="0" y="0"/>
                    <a:ext cx="5745314" cy="10800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61" w:rsidRDefault="00FF116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7096"/>
    <w:multiLevelType w:val="hybridMultilevel"/>
    <w:tmpl w:val="0EA8840E"/>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FF687E"/>
    <w:multiLevelType w:val="hybridMultilevel"/>
    <w:tmpl w:val="1FAEA85C"/>
    <w:lvl w:ilvl="0" w:tplc="37E0D9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221EBD"/>
    <w:multiLevelType w:val="hybridMultilevel"/>
    <w:tmpl w:val="A70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FF1161"/>
    <w:rsid w:val="002A100D"/>
    <w:rsid w:val="008A64D1"/>
    <w:rsid w:val="00BF70F2"/>
    <w:rsid w:val="00F04651"/>
    <w:rsid w:val="00FF11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0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F116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F1161"/>
  </w:style>
  <w:style w:type="paragraph" w:styleId="Altbilgi">
    <w:name w:val="footer"/>
    <w:basedOn w:val="Normal"/>
    <w:link w:val="AltbilgiChar"/>
    <w:uiPriority w:val="99"/>
    <w:semiHidden/>
    <w:unhideWhenUsed/>
    <w:rsid w:val="00FF116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F11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jhfh</dc:creator>
  <cp:keywords/>
  <dc:description/>
  <cp:lastModifiedBy>jhfh</cp:lastModifiedBy>
  <cp:revision>4</cp:revision>
  <dcterms:created xsi:type="dcterms:W3CDTF">2022-12-23T06:36:00Z</dcterms:created>
  <dcterms:modified xsi:type="dcterms:W3CDTF">2022-12-28T13:16:00Z</dcterms:modified>
</cp:coreProperties>
</file>